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A9B" w:rsidRDefault="00CF3A9B" w:rsidP="0034320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3A9B" w:rsidRDefault="00CF3A9B" w:rsidP="0034320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3A9B" w:rsidRDefault="00CF3A9B" w:rsidP="0034320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3A9B" w:rsidRDefault="00CF3A9B" w:rsidP="0034320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3277" w:rsidRPr="0034320E" w:rsidRDefault="00783277" w:rsidP="0034320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27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Приложение </w:t>
      </w:r>
    </w:p>
    <w:p w:rsidR="00783277" w:rsidRPr="00783277" w:rsidRDefault="00783277" w:rsidP="00783277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8327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Утверждена</w:t>
      </w:r>
    </w:p>
    <w:p w:rsidR="00783277" w:rsidRPr="00783277" w:rsidRDefault="00783277" w:rsidP="00783277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8327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постановлением  администрации</w:t>
      </w:r>
    </w:p>
    <w:p w:rsidR="00783277" w:rsidRPr="00783277" w:rsidRDefault="00783277" w:rsidP="00783277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8327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Чухломского муниципального района</w:t>
      </w:r>
    </w:p>
    <w:p w:rsidR="00783277" w:rsidRPr="00783277" w:rsidRDefault="00783277" w:rsidP="00783277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8327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Костромской области</w:t>
      </w:r>
    </w:p>
    <w:p w:rsidR="00783277" w:rsidRPr="00783277" w:rsidRDefault="00FE5823" w:rsidP="0078327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от «17</w:t>
      </w:r>
      <w:r w:rsidR="00783277" w:rsidRPr="0078327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</w:t>
      </w:r>
      <w:r w:rsidR="00F51650">
        <w:rPr>
          <w:rFonts w:ascii="Times New Roman" w:eastAsia="Times New Roman" w:hAnsi="Times New Roman" w:cs="Times New Roman"/>
          <w:sz w:val="20"/>
          <w:szCs w:val="20"/>
          <w:lang w:eastAsia="ru-RU"/>
        </w:rPr>
        <w:t>октябрь</w:t>
      </w:r>
      <w:r w:rsidR="004B3F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2023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№ 331-</w:t>
      </w:r>
      <w:r w:rsidR="00783277" w:rsidRPr="00783277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</w:p>
    <w:p w:rsidR="00783277" w:rsidRPr="00783277" w:rsidRDefault="00783277" w:rsidP="00783277">
      <w:pPr>
        <w:tabs>
          <w:tab w:val="center" w:pos="4818"/>
          <w:tab w:val="right" w:pos="963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3277" w:rsidRPr="00783277" w:rsidRDefault="00783277" w:rsidP="00783277">
      <w:pPr>
        <w:tabs>
          <w:tab w:val="center" w:pos="4818"/>
          <w:tab w:val="right" w:pos="96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32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программа</w:t>
      </w:r>
    </w:p>
    <w:p w:rsidR="00783277" w:rsidRPr="00783277" w:rsidRDefault="00783277" w:rsidP="00A17B22">
      <w:pPr>
        <w:tabs>
          <w:tab w:val="center" w:pos="4818"/>
          <w:tab w:val="right" w:pos="96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32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A17B22" w:rsidRPr="00A17B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Чистая вода в Чухломском муниципальном районе </w:t>
      </w:r>
      <w:r w:rsidR="00582B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Костромской области на 2022-2025</w:t>
      </w:r>
      <w:r w:rsidR="00A17B22" w:rsidRPr="00A17B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</w:t>
      </w:r>
      <w:r w:rsidRPr="007832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783277" w:rsidRPr="00783277" w:rsidRDefault="00783277" w:rsidP="00783277">
      <w:pPr>
        <w:tabs>
          <w:tab w:val="center" w:pos="4818"/>
          <w:tab w:val="right" w:pos="963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277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Программа)</w:t>
      </w:r>
    </w:p>
    <w:p w:rsidR="00783277" w:rsidRPr="00783277" w:rsidRDefault="00783277" w:rsidP="00783277">
      <w:pPr>
        <w:tabs>
          <w:tab w:val="center" w:pos="4818"/>
          <w:tab w:val="right" w:pos="96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3277" w:rsidRPr="00783277" w:rsidRDefault="00783277" w:rsidP="00783277">
      <w:pPr>
        <w:tabs>
          <w:tab w:val="center" w:pos="4818"/>
          <w:tab w:val="right" w:pos="96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32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1. Паспорт Программы </w:t>
      </w:r>
    </w:p>
    <w:p w:rsidR="00783277" w:rsidRPr="00783277" w:rsidRDefault="00783277" w:rsidP="00783277">
      <w:pPr>
        <w:spacing w:after="0" w:line="281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072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75"/>
        <w:gridCol w:w="18"/>
        <w:gridCol w:w="5879"/>
      </w:tblGrid>
      <w:tr w:rsidR="00783277" w:rsidRPr="00783277" w:rsidTr="00682EF2">
        <w:tc>
          <w:tcPr>
            <w:tcW w:w="3193" w:type="dxa"/>
            <w:gridSpan w:val="2"/>
          </w:tcPr>
          <w:p w:rsidR="00783277" w:rsidRPr="00783277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5879" w:type="dxa"/>
          </w:tcPr>
          <w:p w:rsidR="00B051C2" w:rsidRDefault="00A17B22" w:rsidP="00B051C2">
            <w:pPr>
              <w:widowControl w:val="0"/>
              <w:autoSpaceDE w:val="0"/>
              <w:autoSpaceDN w:val="0"/>
              <w:spacing w:after="0" w:line="240" w:lineRule="auto"/>
              <w:ind w:firstLine="4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«Единая дежурно -</w:t>
            </w:r>
            <w:r w:rsidR="00B05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диспетчерская служба Чухломского муниципального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B05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Костромской области (2022 год);</w:t>
            </w:r>
          </w:p>
          <w:p w:rsidR="00783277" w:rsidRPr="00783277" w:rsidRDefault="00783277" w:rsidP="005159D1">
            <w:pPr>
              <w:widowControl w:val="0"/>
              <w:autoSpaceDE w:val="0"/>
              <w:autoSpaceDN w:val="0"/>
              <w:spacing w:after="0" w:line="240" w:lineRule="auto"/>
              <w:ind w:firstLine="4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капитального строительства и архитектуры администрации Чухломского муниципального района Костромской области</w:t>
            </w:r>
            <w:r w:rsidR="0058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(2023-2025</w:t>
            </w:r>
            <w:r w:rsidR="00B05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годы).</w:t>
            </w:r>
          </w:p>
        </w:tc>
      </w:tr>
      <w:tr w:rsidR="00783277" w:rsidRPr="00783277" w:rsidTr="00682EF2">
        <w:tc>
          <w:tcPr>
            <w:tcW w:w="3193" w:type="dxa"/>
            <w:gridSpan w:val="2"/>
          </w:tcPr>
          <w:p w:rsidR="00783277" w:rsidRPr="00783277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Исполнители программы</w:t>
            </w:r>
          </w:p>
        </w:tc>
        <w:tc>
          <w:tcPr>
            <w:tcW w:w="5879" w:type="dxa"/>
          </w:tcPr>
          <w:p w:rsidR="005159D1" w:rsidRDefault="00A17B22" w:rsidP="005159D1">
            <w:pPr>
              <w:widowControl w:val="0"/>
              <w:autoSpaceDE w:val="0"/>
              <w:autoSpaceDN w:val="0"/>
              <w:spacing w:after="0" w:line="240" w:lineRule="auto"/>
              <w:ind w:firstLine="4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«Единая дежурно -</w:t>
            </w:r>
            <w:r w:rsidR="00515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диспетчерская служба Чухломского муниципального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515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Костромской области (2022 год);</w:t>
            </w:r>
          </w:p>
          <w:p w:rsidR="00783277" w:rsidRPr="00783277" w:rsidRDefault="00783277" w:rsidP="005159D1">
            <w:pPr>
              <w:widowControl w:val="0"/>
              <w:autoSpaceDE w:val="0"/>
              <w:autoSpaceDN w:val="0"/>
              <w:spacing w:after="0" w:line="240" w:lineRule="auto"/>
              <w:ind w:firstLine="4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капитального строительства и архитектуры администрации Чухломского муниципаль</w:t>
            </w:r>
            <w:r w:rsidR="00515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район</w:t>
            </w:r>
            <w:r w:rsidR="0058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Костромской области (2023-2025</w:t>
            </w:r>
            <w:r w:rsidR="00515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годы).</w:t>
            </w:r>
          </w:p>
        </w:tc>
      </w:tr>
      <w:tr w:rsidR="00783277" w:rsidRPr="00783277" w:rsidTr="00682EF2">
        <w:tc>
          <w:tcPr>
            <w:tcW w:w="3175" w:type="dxa"/>
          </w:tcPr>
          <w:p w:rsidR="00783277" w:rsidRPr="00783277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программы</w:t>
            </w:r>
          </w:p>
        </w:tc>
        <w:tc>
          <w:tcPr>
            <w:tcW w:w="5897" w:type="dxa"/>
            <w:gridSpan w:val="2"/>
          </w:tcPr>
          <w:p w:rsidR="00783277" w:rsidRPr="00783277" w:rsidRDefault="00582B56" w:rsidP="007832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2022-2025</w:t>
            </w:r>
            <w:r w:rsidR="00783277"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783277" w:rsidRPr="00783277" w:rsidTr="00682EF2">
        <w:tc>
          <w:tcPr>
            <w:tcW w:w="3175" w:type="dxa"/>
          </w:tcPr>
          <w:p w:rsidR="00783277" w:rsidRPr="00783277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5897" w:type="dxa"/>
            <w:gridSpan w:val="2"/>
            <w:shd w:val="clear" w:color="auto" w:fill="auto"/>
          </w:tcPr>
          <w:p w:rsidR="00783277" w:rsidRPr="00783277" w:rsidRDefault="00783277" w:rsidP="007504C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75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</w:t>
            </w:r>
            <w:r w:rsidR="005159D1" w:rsidRPr="00AD6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населения </w:t>
            </w:r>
            <w:r w:rsidR="0075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поселений </w:t>
            </w:r>
            <w:r w:rsidR="00515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Чухломского</w:t>
            </w:r>
            <w:r w:rsidR="005159D1" w:rsidRPr="00AD6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 </w:t>
            </w:r>
            <w:r w:rsidR="002F5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качественной </w:t>
            </w:r>
            <w:r w:rsidR="005159D1" w:rsidRPr="00AD6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питьевой водой.</w:t>
            </w:r>
          </w:p>
        </w:tc>
      </w:tr>
      <w:tr w:rsidR="00783277" w:rsidRPr="00783277" w:rsidTr="00682EF2">
        <w:tc>
          <w:tcPr>
            <w:tcW w:w="3175" w:type="dxa"/>
          </w:tcPr>
          <w:p w:rsidR="00783277" w:rsidRPr="00783277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5897" w:type="dxa"/>
            <w:gridSpan w:val="2"/>
          </w:tcPr>
          <w:p w:rsidR="00B1373A" w:rsidRDefault="00B1373A" w:rsidP="00B1373A">
            <w:pPr>
              <w:shd w:val="clear" w:color="auto" w:fill="FFFFFF"/>
              <w:spacing w:after="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AD6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проектной докумен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тации по объектам водоснабжения.</w:t>
            </w:r>
          </w:p>
          <w:p w:rsidR="00783277" w:rsidRPr="003B1B97" w:rsidRDefault="00B1373A" w:rsidP="003B1B97">
            <w:pPr>
              <w:shd w:val="clear" w:color="auto" w:fill="FFFFFF"/>
              <w:spacing w:after="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</w:t>
            </w:r>
            <w:r w:rsidRPr="00AD6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проектов по строительству, реконструкции, капитальному ремонту, ремонту и моде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рнизации объектов водоснабжения.</w:t>
            </w:r>
          </w:p>
        </w:tc>
      </w:tr>
      <w:tr w:rsidR="00783277" w:rsidRPr="00783277" w:rsidTr="00682EF2">
        <w:tc>
          <w:tcPr>
            <w:tcW w:w="3175" w:type="dxa"/>
          </w:tcPr>
          <w:p w:rsidR="00783277" w:rsidRPr="00783277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основных целевых показателей программы</w:t>
            </w:r>
          </w:p>
        </w:tc>
        <w:tc>
          <w:tcPr>
            <w:tcW w:w="5897" w:type="dxa"/>
            <w:gridSpan w:val="2"/>
          </w:tcPr>
          <w:p w:rsidR="003B1B97" w:rsidRDefault="003B1B97" w:rsidP="007832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количество подготовленной проектной документации;</w:t>
            </w:r>
          </w:p>
          <w:p w:rsidR="00783277" w:rsidRPr="00783277" w:rsidRDefault="00783277" w:rsidP="007832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2F5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населения, обеспеченного качественной питьевой водой</w:t>
            </w: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83277" w:rsidRPr="00783277" w:rsidRDefault="00783277" w:rsidP="007832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2F5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систем водоочистки на скважинах района</w:t>
            </w: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83277" w:rsidRPr="00783277" w:rsidRDefault="00783277" w:rsidP="00B83C4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83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водопроводных сетей</w:t>
            </w: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83277" w:rsidRPr="00783277" w:rsidTr="00682EF2">
        <w:tc>
          <w:tcPr>
            <w:tcW w:w="3175" w:type="dxa"/>
          </w:tcPr>
          <w:p w:rsidR="00783277" w:rsidRPr="00783277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 источники финансирования программы</w:t>
            </w:r>
          </w:p>
        </w:tc>
        <w:tc>
          <w:tcPr>
            <w:tcW w:w="5897" w:type="dxa"/>
            <w:gridSpan w:val="2"/>
          </w:tcPr>
          <w:p w:rsidR="0054759A" w:rsidRDefault="00783277" w:rsidP="00532B3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объем финансирования муниципальной программы составляет </w:t>
            </w:r>
            <w:r w:rsidR="0040078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5 151 918</w:t>
            </w:r>
            <w:r w:rsidR="00C15BB5" w:rsidRPr="005475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,36</w:t>
            </w: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  <w:r w:rsidR="002F5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том числе: </w:t>
            </w:r>
            <w:r w:rsidR="002F5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2022</w:t>
            </w: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год-</w:t>
            </w:r>
            <w:r w:rsidR="00977156" w:rsidRPr="0054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532B3E" w:rsidRPr="0054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977156" w:rsidRPr="0054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</w:t>
            </w:r>
            <w:r w:rsidR="001744DF" w:rsidRPr="0054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="00977156" w:rsidRPr="0054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998,36</w:t>
            </w:r>
            <w:r w:rsidR="00977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рублей,</w:t>
            </w:r>
            <w:r w:rsidR="0054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них: 640 447,5 рублей –областной бюджет, 718 500,94 рублей – местный бюджет, 71 049,92 рублей –внебюджетные источники;</w:t>
            </w:r>
          </w:p>
          <w:p w:rsidR="0054759A" w:rsidRDefault="00977156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="00783277"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="0040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r w:rsidR="0040078E" w:rsidRPr="004007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1 073</w:t>
            </w:r>
            <w:r w:rsidR="004007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</w:t>
            </w:r>
            <w:r w:rsidR="0040078E" w:rsidRPr="004007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40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рублей, из них: 1 073 920</w:t>
            </w:r>
            <w:r w:rsidR="0054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 – </w:t>
            </w:r>
            <w:r w:rsidR="00340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  <w:r w:rsidR="0054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4759A" w:rsidRDefault="00977156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="00783277"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- </w:t>
            </w:r>
            <w:r w:rsidR="0054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0078E" w:rsidRPr="00F51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2 136 00</w:t>
            </w:r>
            <w:r w:rsidR="00F51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  <w:r w:rsidR="0040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из них: 2 031 000</w:t>
            </w:r>
            <w:r w:rsidR="0054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</w:t>
            </w:r>
            <w:r w:rsidR="0040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блей – местный бюджет, 105 000</w:t>
            </w:r>
            <w:r w:rsidR="0054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 –внебюджетные источники;</w:t>
            </w:r>
          </w:p>
          <w:p w:rsidR="00783277" w:rsidRPr="00783277" w:rsidRDefault="00407D77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2025 год - </w:t>
            </w:r>
            <w:r w:rsidR="0054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51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512 00</w:t>
            </w:r>
            <w:r w:rsidR="00F51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рубля, из них: 487 000 рублей – местный бюджет, 25 000</w:t>
            </w:r>
            <w:r w:rsidR="0054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 –внебюджетные </w:t>
            </w:r>
            <w:r w:rsidR="00642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источники.</w:t>
            </w:r>
          </w:p>
        </w:tc>
      </w:tr>
      <w:tr w:rsidR="00783277" w:rsidRPr="00783277" w:rsidTr="00682EF2">
        <w:tc>
          <w:tcPr>
            <w:tcW w:w="3175" w:type="dxa"/>
          </w:tcPr>
          <w:p w:rsidR="00783277" w:rsidRPr="00783277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5897" w:type="dxa"/>
            <w:gridSpan w:val="2"/>
          </w:tcPr>
          <w:p w:rsidR="00783277" w:rsidRPr="00783277" w:rsidRDefault="00783277" w:rsidP="00783277">
            <w:pPr>
              <w:widowControl w:val="0"/>
              <w:autoSpaceDE w:val="0"/>
              <w:autoSpaceDN w:val="0"/>
              <w:spacing w:after="0" w:line="240" w:lineRule="auto"/>
              <w:ind w:firstLine="3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Обеспечение:</w:t>
            </w:r>
          </w:p>
          <w:p w:rsidR="00783277" w:rsidRPr="00783277" w:rsidRDefault="00783277" w:rsidP="00783277">
            <w:pPr>
              <w:widowControl w:val="0"/>
              <w:autoSpaceDE w:val="0"/>
              <w:autoSpaceDN w:val="0"/>
              <w:spacing w:after="0" w:line="240" w:lineRule="auto"/>
              <w:ind w:firstLine="3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977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воды для населения</w:t>
            </w: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83277" w:rsidRPr="00783277" w:rsidRDefault="00783277" w:rsidP="00783277">
            <w:pPr>
              <w:widowControl w:val="0"/>
              <w:autoSpaceDE w:val="0"/>
              <w:autoSpaceDN w:val="0"/>
              <w:spacing w:after="0" w:line="240" w:lineRule="auto"/>
              <w:ind w:firstLine="3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977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системы водоснабжения сельских населенных пунктов</w:t>
            </w: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83277" w:rsidRPr="00783277" w:rsidRDefault="00783277" w:rsidP="00783277">
            <w:pPr>
              <w:widowControl w:val="0"/>
              <w:autoSpaceDE w:val="0"/>
              <w:autoSpaceDN w:val="0"/>
              <w:spacing w:after="0" w:line="240" w:lineRule="auto"/>
              <w:ind w:firstLine="3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35ABB" w:rsidRDefault="00135ABB"/>
    <w:p w:rsidR="007504C2" w:rsidRPr="007504C2" w:rsidRDefault="007504C2" w:rsidP="007504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4C2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7504C2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Данная программа разработана в целях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</w:t>
      </w:r>
      <w:r w:rsidRPr="00AD6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населения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сельских поселений Чухломского</w:t>
      </w:r>
      <w:r w:rsidRPr="00AD6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качественной </w:t>
      </w:r>
      <w:r w:rsidRPr="00AD634B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питьевой водой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Разработка программы является основой для определения политики в области водоснабжения.</w:t>
      </w:r>
    </w:p>
    <w:p w:rsidR="007504C2" w:rsidRPr="007504C2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Действующие системы водоснабжения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сельских поселенийЧухломского</w:t>
      </w: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в настоящее время требуют повышения уровня их технической и санитарно-эпидемиологической надежности, усиления контроля качества воды путем строительства, реконструкции, капитального ремонта, текущего ремонта, модернизации, должного содержания и эксплуатации объектов водоснабжения. Питьевая вода должна быть в достаточном количестве и</w:t>
      </w:r>
      <w:r w:rsidR="003B1B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то же время</w:t>
      </w:r>
      <w:r w:rsidR="003B1B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безопасна в эпидемиологическом и радиационном отношении, безвредна по химическому составу, иметь благоприятные органолептические свойства.</w:t>
      </w:r>
    </w:p>
    <w:p w:rsidR="007504C2" w:rsidRPr="007504C2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Общая протяженность водопроводных сетей </w:t>
      </w:r>
      <w:r w:rsidR="008D6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сельских поселениях </w:t>
      </w:r>
      <w:r w:rsidR="00AA75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Чухломского</w:t>
      </w: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составляет </w:t>
      </w:r>
      <w:r w:rsidR="008D6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47,81</w:t>
      </w: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км.</w:t>
      </w:r>
    </w:p>
    <w:p w:rsidR="007504C2" w:rsidRPr="007504C2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Высокий уровень износа и ветхости сетей и водозаборов ведет к увеличению числа аварий, к утечкам воды, неучтенному расходу воды. В последние годы положение с ремонтом и модернизацией систем водопроводно-канализационного хозяйства приняло критический характер. Если системы, построенные в основном 30-40 лет и более назад, не будут обеспечены минимально необходимыми инвестициями, их разрушение примет необратимый характер и потребует во много раз больше средств для строительства новых сетей и сооружений. Высокий физический и моральный износ объектов водопроводно-канализационного хозяйства ведет к созданию напряженной социальной и эпидемиологической ситуаций по водоснабжению населения района.</w:t>
      </w:r>
    </w:p>
    <w:p w:rsidR="007504C2" w:rsidRPr="007504C2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Следствиями такого положения стало обострение проблемы обеспечения населения пить</w:t>
      </w:r>
      <w:r w:rsidR="008D6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евой водой нормального качества.</w:t>
      </w:r>
    </w:p>
    <w:p w:rsidR="007504C2" w:rsidRPr="007504C2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сложившейся санитарно-эпидемиологической ситуации, при необеспечении населения качественной водой создаются предпосылки для возникновения и распространения вспышечной инфекционной заболеваемости, передающейся водным путем.</w:t>
      </w:r>
    </w:p>
    <w:p w:rsidR="007504C2" w:rsidRPr="007504C2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условиях современного ярко выраженного техногенного воздействия на поверхностные источники водоснабжения альтернативным источником качественной питьевой воды стали подземные воды. Большинство населения использует для </w:t>
      </w: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хозяйственно-питьевых целей подземные воды (скважины, колодцы, родники). </w:t>
      </w:r>
      <w:proofErr w:type="spellStart"/>
      <w:r w:rsidR="008D6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Чухломский</w:t>
      </w:r>
      <w:proofErr w:type="spellEnd"/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муниципальный район располагает значительными ресурсами пресных подземных вод, пригодных для хозяйственно-питьевого водоснабжения.</w:t>
      </w:r>
    </w:p>
    <w:p w:rsidR="007504C2" w:rsidRPr="007504C2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небольших населенных пунктах колодцы, бытовые скважины на воду, родники являются единственными источниками питьевого водоснабжения населения. В связи с этим, благоустройство и поддержание в надлежащем состоянии родников и колодцев имеет большое социальное значение и не требует значительных капитальных вложений в отличие от водозаборов с артезианскими скважинами и водопроводной сетью.</w:t>
      </w:r>
    </w:p>
    <w:p w:rsidR="007504C2" w:rsidRPr="007504C2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Однако большинство подземных источников питьевой воды характеризуется высокой минерализацией, большим количеством железа, наличием предельных и выше концентраций других химических элементов.</w:t>
      </w:r>
    </w:p>
    <w:p w:rsidR="007504C2" w:rsidRPr="007504C2" w:rsidRDefault="007504C2" w:rsidP="00C31D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Решение проблемы улучшения питьевого водоснабжения и содержания источников водоснабжения необходимо решать в рамках муниципальной программы, которая будет предусматривать комплекс взаимоувязанных по ресурсам, исполнителям и срокам осуществления мероприятий. </w:t>
      </w:r>
    </w:p>
    <w:p w:rsidR="007504C2" w:rsidRPr="007504C2" w:rsidRDefault="007504C2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Hlk39081021"/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Муниципальная программа</w:t>
      </w:r>
      <w:bookmarkEnd w:id="0"/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разработана как система</w:t>
      </w:r>
      <w:r w:rsidR="005022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обеспечивающих полноценную и одновременную реализацию на территории района</w:t>
      </w: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мероприятий, </w:t>
      </w:r>
      <w:r w:rsidR="005022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касающихся </w:t>
      </w: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сферы водоснабжения</w:t>
      </w:r>
      <w:r w:rsidR="00C31D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Развитие водопроводного</w:t>
      </w: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хозяйства в </w:t>
      </w:r>
      <w:r w:rsidR="00C31D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Чухломском</w:t>
      </w: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муниципальном районе отнесено к приоритетным задачам района, решение которых должно обеспечить благоприятные условия для развития экономики и социальной сферы района.</w:t>
      </w:r>
    </w:p>
    <w:p w:rsidR="007504C2" w:rsidRPr="007504C2" w:rsidRDefault="007504C2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Муниципальная программа подлежит корректировке не менее одного раза в год, в плане изменения (дополнения) мероприятий, перераспределения объемов финансирования в зависимости от динамики и темпов достижения поставленных целей.</w:t>
      </w:r>
    </w:p>
    <w:p w:rsidR="005B4697" w:rsidRDefault="005B4697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4697" w:rsidRDefault="005B4697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04C2" w:rsidRDefault="007504C2" w:rsidP="005B469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B46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Основные цели и задачи муниципальной программы.</w:t>
      </w:r>
    </w:p>
    <w:p w:rsidR="005B4697" w:rsidRPr="005B4697" w:rsidRDefault="005B4697" w:rsidP="005B469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504C2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приоритетами определена цель Программы - </w:t>
      </w:r>
      <w:r w:rsidR="00C31D6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</w:t>
      </w:r>
      <w:r w:rsidR="00C31D6B" w:rsidRPr="00AD6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населения </w:t>
      </w:r>
      <w:r w:rsidR="00C31D6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сельских поселений Чухломского</w:t>
      </w:r>
      <w:r w:rsidR="00C31D6B" w:rsidRPr="00AD6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 </w:t>
      </w:r>
      <w:r w:rsidR="00C31D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качественной </w:t>
      </w:r>
      <w:r w:rsidR="00C31D6B" w:rsidRPr="00AD634B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питьевой водой</w:t>
      </w:r>
      <w:r w:rsidR="00C31D6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Достижение цели Программы обеспечивается путем решения поставленных задач:</w:t>
      </w:r>
    </w:p>
    <w:p w:rsidR="00C31D6B" w:rsidRDefault="00C31D6B" w:rsidP="00C31D6B">
      <w:pPr>
        <w:shd w:val="clear" w:color="auto" w:fill="FFFFFF"/>
        <w:spacing w:after="0" w:line="27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AD634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проектной докумен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тации по объектам водоснабжения.</w:t>
      </w:r>
    </w:p>
    <w:p w:rsidR="00C31D6B" w:rsidRPr="00AD634B" w:rsidRDefault="00C31D6B" w:rsidP="00C31D6B">
      <w:pPr>
        <w:shd w:val="clear" w:color="auto" w:fill="FFFFFF"/>
        <w:spacing w:after="0" w:line="27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AD634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проектов по строительству, реконструкции, капитальному ремонту, ремонту и моде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рнизации объектов водоснабжения.</w:t>
      </w:r>
    </w:p>
    <w:p w:rsidR="00C31D6B" w:rsidRPr="007504C2" w:rsidRDefault="00C31D6B" w:rsidP="00C31D6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AD634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и эксп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луатация объектов водоснабжения.</w:t>
      </w:r>
    </w:p>
    <w:p w:rsidR="007504C2" w:rsidRPr="007504C2" w:rsidRDefault="007504C2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задач Программы осуществляется путем использования средств консолидированного бюджета муниципального района, предоставления финансовых средств из бюджета Костромской области и внебюджетных источников.</w:t>
      </w:r>
    </w:p>
    <w:p w:rsidR="007504C2" w:rsidRPr="007504C2" w:rsidRDefault="007504C2" w:rsidP="007504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0D0B" w:rsidRDefault="00A30D0B" w:rsidP="00A30D0B">
      <w:pPr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30D0B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Механизм реализации Программы</w:t>
      </w:r>
      <w:r w:rsidRPr="00A30D0B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A30D0B" w:rsidRPr="00A30D0B" w:rsidRDefault="00A30D0B" w:rsidP="00A30D0B">
      <w:pPr>
        <w:spacing w:after="0" w:line="240" w:lineRule="auto"/>
        <w:ind w:firstLine="540"/>
        <w:jc w:val="center"/>
        <w:textAlignment w:val="baseline"/>
        <w:rPr>
          <w:rFonts w:ascii="Segoe UI" w:eastAsia="Times New Roman" w:hAnsi="Segoe UI" w:cs="Segoe UI"/>
          <w:sz w:val="16"/>
          <w:szCs w:val="18"/>
          <w:lang w:eastAsia="ru-RU"/>
        </w:rPr>
      </w:pPr>
    </w:p>
    <w:p w:rsidR="00A30D0B" w:rsidRPr="00A30D0B" w:rsidRDefault="00A30D0B" w:rsidP="00A30D0B">
      <w:pPr>
        <w:spacing w:after="0" w:line="240" w:lineRule="auto"/>
        <w:ind w:firstLine="540"/>
        <w:jc w:val="both"/>
        <w:textAlignment w:val="baseline"/>
        <w:rPr>
          <w:rFonts w:ascii="Segoe UI" w:eastAsia="Times New Roman" w:hAnsi="Segoe UI" w:cs="Segoe UI"/>
          <w:sz w:val="16"/>
          <w:szCs w:val="18"/>
          <w:lang w:eastAsia="ru-RU"/>
        </w:rPr>
      </w:pPr>
      <w:r w:rsidRPr="00A30D0B">
        <w:rPr>
          <w:rFonts w:ascii="Times New Roman" w:eastAsia="Times New Roman" w:hAnsi="Times New Roman" w:cs="Times New Roman"/>
          <w:sz w:val="24"/>
          <w:szCs w:val="28"/>
          <w:lang w:eastAsia="ru-RU"/>
        </w:rPr>
        <w:t>Механизм реализации Программы включает: </w:t>
      </w:r>
    </w:p>
    <w:p w:rsidR="00A30D0B" w:rsidRPr="00A30D0B" w:rsidRDefault="00A30D0B" w:rsidP="00A30D0B">
      <w:pPr>
        <w:numPr>
          <w:ilvl w:val="0"/>
          <w:numId w:val="1"/>
        </w:num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 w:rsidRPr="00A30D0B">
        <w:rPr>
          <w:rFonts w:ascii="Times New Roman" w:eastAsia="Times New Roman" w:hAnsi="Times New Roman" w:cs="Times New Roman"/>
          <w:sz w:val="24"/>
          <w:szCs w:val="28"/>
          <w:lang w:eastAsia="ru-RU"/>
        </w:rPr>
        <w:t>выполнение программных мероприятий (Приложение №1) за счет предусмотренных источников финансирования; </w:t>
      </w:r>
    </w:p>
    <w:p w:rsidR="00A30D0B" w:rsidRPr="00A30D0B" w:rsidRDefault="00A30D0B" w:rsidP="00A30D0B">
      <w:pPr>
        <w:numPr>
          <w:ilvl w:val="0"/>
          <w:numId w:val="1"/>
        </w:num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30D0B">
        <w:rPr>
          <w:rFonts w:ascii="Times New Roman" w:eastAsia="Times New Roman" w:hAnsi="Times New Roman" w:cs="Times New Roman"/>
          <w:sz w:val="24"/>
          <w:szCs w:val="28"/>
          <w:lang w:eastAsia="ru-RU"/>
        </w:rPr>
        <w:t>ежегодную подготовку отчета о реализации Программы и обсуждение достигнутых результатов; </w:t>
      </w:r>
    </w:p>
    <w:p w:rsidR="00A30D0B" w:rsidRPr="00A30D0B" w:rsidRDefault="00A30D0B" w:rsidP="00A30D0B">
      <w:pPr>
        <w:numPr>
          <w:ilvl w:val="0"/>
          <w:numId w:val="1"/>
        </w:num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30D0B">
        <w:rPr>
          <w:rFonts w:ascii="Times New Roman" w:eastAsia="Times New Roman" w:hAnsi="Times New Roman" w:cs="Times New Roman"/>
          <w:sz w:val="24"/>
          <w:szCs w:val="28"/>
          <w:lang w:eastAsia="ru-RU"/>
        </w:rPr>
        <w:t>ежегодную корректировку Программы с учетом результатов выполнения Программы за предыдущий период. </w:t>
      </w:r>
    </w:p>
    <w:p w:rsidR="00A30D0B" w:rsidRPr="00A30D0B" w:rsidRDefault="00A30D0B" w:rsidP="00A30D0B">
      <w:pPr>
        <w:spacing w:after="0" w:line="240" w:lineRule="auto"/>
        <w:ind w:firstLine="540"/>
        <w:jc w:val="both"/>
        <w:textAlignment w:val="baseline"/>
        <w:rPr>
          <w:rFonts w:ascii="Segoe UI" w:eastAsia="Times New Roman" w:hAnsi="Segoe UI" w:cs="Segoe UI"/>
          <w:sz w:val="16"/>
          <w:szCs w:val="18"/>
          <w:lang w:eastAsia="ru-RU"/>
        </w:rPr>
      </w:pPr>
      <w:r w:rsidRPr="00A30D0B">
        <w:rPr>
          <w:rFonts w:ascii="Times New Roman" w:eastAsia="Times New Roman" w:hAnsi="Times New Roman" w:cs="Times New Roman"/>
          <w:sz w:val="24"/>
          <w:szCs w:val="28"/>
          <w:lang w:eastAsia="ru-RU"/>
        </w:rPr>
        <w:t>В случае необходимости перечень мероприятий Программы корректируется.</w:t>
      </w:r>
      <w:r w:rsidRPr="00A30D0B">
        <w:rPr>
          <w:rFonts w:ascii="Arial" w:eastAsia="Times New Roman" w:hAnsi="Arial" w:cs="Arial"/>
          <w:sz w:val="18"/>
          <w:szCs w:val="20"/>
          <w:lang w:eastAsia="ru-RU"/>
        </w:rPr>
        <w:t> </w:t>
      </w:r>
    </w:p>
    <w:p w:rsidR="00A30D0B" w:rsidRDefault="00A30D0B" w:rsidP="00A30D0B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30D0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ходе реализации Программы осуществляется текущий контроль, ежегодный контроль. </w:t>
      </w:r>
    </w:p>
    <w:p w:rsidR="00692B8F" w:rsidRPr="00A30D0B" w:rsidRDefault="00692B8F" w:rsidP="00A30D0B">
      <w:pPr>
        <w:spacing w:after="0" w:line="240" w:lineRule="auto"/>
        <w:ind w:firstLine="540"/>
        <w:jc w:val="both"/>
        <w:textAlignment w:val="baseline"/>
        <w:rPr>
          <w:rFonts w:ascii="Segoe UI" w:eastAsia="Times New Roman" w:hAnsi="Segoe UI" w:cs="Segoe UI"/>
          <w:sz w:val="16"/>
          <w:szCs w:val="18"/>
          <w:lang w:eastAsia="ru-RU"/>
        </w:rPr>
      </w:pPr>
    </w:p>
    <w:p w:rsidR="00A30D0B" w:rsidRDefault="00A30D0B" w:rsidP="00A30D0B">
      <w:pPr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5A7FB0" w:rsidRPr="00A30D0B" w:rsidRDefault="005A7FB0" w:rsidP="00A30D0B">
      <w:pPr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A30D0B" w:rsidRPr="00A30D0B" w:rsidRDefault="00A30D0B" w:rsidP="00A30D0B">
      <w:pPr>
        <w:spacing w:after="0" w:line="240" w:lineRule="auto"/>
        <w:ind w:firstLine="540"/>
        <w:jc w:val="center"/>
        <w:textAlignment w:val="baseline"/>
        <w:rPr>
          <w:rFonts w:ascii="Segoe UI" w:eastAsia="Times New Roman" w:hAnsi="Segoe UI" w:cs="Segoe UI"/>
          <w:sz w:val="16"/>
          <w:szCs w:val="18"/>
          <w:lang w:eastAsia="ru-RU"/>
        </w:rPr>
      </w:pPr>
      <w:r w:rsidRPr="00A30D0B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Перечень мероприятий Программы</w:t>
      </w:r>
      <w:r w:rsidRPr="00A30D0B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A30D0B" w:rsidRPr="00A30D0B" w:rsidRDefault="00A30D0B" w:rsidP="00A30D0B">
      <w:pPr>
        <w:spacing w:after="0" w:line="240" w:lineRule="auto"/>
        <w:ind w:firstLine="567"/>
        <w:textAlignment w:val="baseline"/>
        <w:rPr>
          <w:rFonts w:ascii="Segoe UI" w:eastAsia="Times New Roman" w:hAnsi="Segoe UI" w:cs="Segoe UI"/>
          <w:sz w:val="16"/>
          <w:szCs w:val="18"/>
          <w:lang w:eastAsia="ru-RU"/>
        </w:rPr>
      </w:pPr>
      <w:r w:rsidRPr="00A30D0B">
        <w:rPr>
          <w:rFonts w:ascii="Times New Roman" w:eastAsia="Times New Roman" w:hAnsi="Times New Roman" w:cs="Times New Roman"/>
          <w:sz w:val="24"/>
          <w:szCs w:val="28"/>
          <w:lang w:eastAsia="ru-RU"/>
        </w:rPr>
        <w:t>Перечень мероприятий Программы изложен в приложении № 1. </w:t>
      </w:r>
    </w:p>
    <w:p w:rsidR="00B051C2" w:rsidRPr="00B051C2" w:rsidRDefault="00B051C2" w:rsidP="00CF3A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051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Исполнители Программы</w:t>
      </w:r>
    </w:p>
    <w:p w:rsidR="003D49C5" w:rsidRDefault="003D49C5" w:rsidP="007504C2">
      <w:pPr>
        <w:shd w:val="clear" w:color="auto" w:fill="FFFFFF"/>
        <w:spacing w:after="0" w:line="240" w:lineRule="auto"/>
        <w:ind w:firstLine="73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04C2" w:rsidRPr="00692B8F" w:rsidRDefault="007504C2" w:rsidP="00692B8F">
      <w:pPr>
        <w:widowControl w:val="0"/>
        <w:autoSpaceDE w:val="0"/>
        <w:autoSpaceDN w:val="0"/>
        <w:spacing w:after="0" w:line="240" w:lineRule="auto"/>
        <w:ind w:firstLine="4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Ответственным</w:t>
      </w:r>
      <w:r w:rsidR="00692B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исполнителями Программы являются:</w:t>
      </w:r>
      <w:r w:rsidR="008E5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МКУ «</w:t>
      </w:r>
      <w:r w:rsidR="008E5B1A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Единая дежурно-</w:t>
      </w:r>
      <w:r w:rsidR="00692B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диспетчерская служба Чухломского муниципального района</w:t>
      </w:r>
      <w:r w:rsidR="008E5B1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92B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Костромской области (2022 год); о</w:t>
      </w:r>
      <w:r w:rsidR="00692B8F" w:rsidRPr="00783277">
        <w:rPr>
          <w:rFonts w:ascii="Times New Roman" w:eastAsia="Times New Roman" w:hAnsi="Times New Roman" w:cs="Times New Roman"/>
          <w:sz w:val="24"/>
          <w:szCs w:val="24"/>
          <w:lang w:eastAsia="ru-RU"/>
        </w:rPr>
        <w:t>тдел капитального строительства и архитектуры администрации Чухломского муниципального района Костромской области</w:t>
      </w:r>
      <w:r w:rsidR="00407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(2023-2025</w:t>
      </w:r>
      <w:r w:rsidR="00692B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годы). </w:t>
      </w:r>
    </w:p>
    <w:p w:rsidR="007504C2" w:rsidRPr="007504C2" w:rsidRDefault="007504C2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Ответственный исполнитель в процессе реализации программных мероприятий:</w:t>
      </w:r>
    </w:p>
    <w:p w:rsidR="007504C2" w:rsidRPr="007504C2" w:rsidRDefault="00B051C2" w:rsidP="007504C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</w:t>
      </w:r>
      <w:r w:rsidR="007504C2"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- организует и координирует реализацию муниципальной программы, обеспечивает целевое и эффективное использование средств, несет ответственность за своевременную и качественную реализацию программных мероприятий, принимает решение о внесении изменений в муниципальную программу в соответствии с установленными требованиями и несет ответственность за достижение целевых индикаторов и показателей муниципальной программы в целом и в части, его касающейся, а также конечных результатов ее реализации;</w:t>
      </w:r>
    </w:p>
    <w:p w:rsidR="007504C2" w:rsidRPr="007504C2" w:rsidRDefault="00B051C2" w:rsidP="007504C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7504C2"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с учетом результатов оценки эффективности муниципальной программы и выделенных на реализацию в текущем году финансовых средств уточняет целевые индикаторы, программные мероприятия, затраты по ним, механизм реализации муниципальной программы, разрабатывает и представляет для согласования и утверждения в установленном порядке соответствующие изменения в муниципальную программу.</w:t>
      </w:r>
    </w:p>
    <w:p w:rsidR="00B051C2" w:rsidRDefault="00B051C2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51C2" w:rsidRDefault="00B051C2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51C2" w:rsidRDefault="00B83C47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3C47">
        <w:rPr>
          <w:rFonts w:ascii="Times New Roman" w:hAnsi="Times New Roman" w:cs="Times New Roman"/>
          <w:b/>
          <w:sz w:val="24"/>
          <w:szCs w:val="24"/>
        </w:rPr>
        <w:t>Финансовое обеспечение реализации муниципальной программы</w:t>
      </w:r>
    </w:p>
    <w:p w:rsidR="00B83C47" w:rsidRPr="00407D77" w:rsidRDefault="00B83C47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504C2" w:rsidRPr="007504C2" w:rsidRDefault="007504C2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Финансирование муниципальной программы осуществляется из бюджетов различных уровней в соответствии с лимитами бюджетных обязательств на текущий год, в том числе в форме предоставления субсидий и с использованием внебюджетных источников.</w:t>
      </w:r>
    </w:p>
    <w:p w:rsidR="007504C2" w:rsidRDefault="007504C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3C47" w:rsidRPr="00B83C47" w:rsidRDefault="00B83C47" w:rsidP="00B83C47">
      <w:pPr>
        <w:spacing w:after="0" w:line="240" w:lineRule="auto"/>
        <w:ind w:firstLine="720"/>
        <w:jc w:val="center"/>
        <w:textAlignment w:val="baseline"/>
        <w:rPr>
          <w:rFonts w:ascii="Segoe UI" w:eastAsia="Times New Roman" w:hAnsi="Segoe UI" w:cs="Segoe UI"/>
          <w:sz w:val="16"/>
          <w:szCs w:val="18"/>
          <w:lang w:eastAsia="ru-RU"/>
        </w:rPr>
      </w:pPr>
      <w:r w:rsidRPr="00B83C47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Целевые показатели </w:t>
      </w:r>
    </w:p>
    <w:p w:rsidR="00B83C47" w:rsidRDefault="00B83C47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C47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достижения целей и решения задач Программы</w:t>
      </w:r>
      <w:r w:rsidRPr="00B83C47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0E4BDB" w:rsidRPr="00B83C47" w:rsidRDefault="000E4BDB" w:rsidP="00B83C47">
      <w:pPr>
        <w:spacing w:after="0" w:line="240" w:lineRule="auto"/>
        <w:ind w:firstLine="720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B83C47" w:rsidRPr="00B83C47" w:rsidRDefault="00B83C47" w:rsidP="00B83C47">
      <w:pPr>
        <w:spacing w:after="0" w:line="240" w:lineRule="auto"/>
        <w:ind w:firstLine="540"/>
        <w:jc w:val="both"/>
        <w:textAlignment w:val="baseline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B83C4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Целевыми индикаторами и показателями Программы являются: </w:t>
      </w:r>
    </w:p>
    <w:p w:rsidR="0016726C" w:rsidRDefault="0016726C" w:rsidP="00B83C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-количество подготовленных проектов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B83C47" w:rsidRPr="000E4BDB" w:rsidRDefault="00B83C47" w:rsidP="00B83C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4BDB">
        <w:rPr>
          <w:rFonts w:ascii="Times New Roman" w:eastAsia="Times New Roman" w:hAnsi="Times New Roman" w:cs="Times New Roman"/>
          <w:sz w:val="24"/>
          <w:szCs w:val="24"/>
          <w:lang w:eastAsia="ru-RU"/>
        </w:rPr>
        <w:t>- численность населения, обеспеченного качественной питьевой водой</w:t>
      </w:r>
      <w:r w:rsidR="008E5B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(чел.)</w:t>
      </w:r>
      <w:r w:rsidRPr="000E4BD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3C47" w:rsidRPr="000E4BDB" w:rsidRDefault="00B83C47" w:rsidP="00B83C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4BDB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установка систем водоочистки на скважинах района</w:t>
      </w:r>
      <w:r w:rsidR="00167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(ед</w:t>
      </w:r>
      <w:r w:rsidR="008E5B1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E4BD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3C47" w:rsidRPr="000E4BDB" w:rsidRDefault="00B83C47" w:rsidP="00B83C4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4BDB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замена водопроводных сетей</w:t>
      </w:r>
      <w:r w:rsidR="008E5B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(м)</w:t>
      </w:r>
      <w:r w:rsidRPr="000E4B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3C47" w:rsidRPr="00B83C47" w:rsidRDefault="00B83C47" w:rsidP="00B83C4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4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предусмотрена система целевых индикаторов и показателей, отражающих целевую результативность ее мероприятий. </w:t>
      </w:r>
    </w:p>
    <w:p w:rsidR="00B83C47" w:rsidRPr="00B83C47" w:rsidRDefault="00B83C47" w:rsidP="00B83C47">
      <w:pPr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3C47" w:rsidRPr="00B83C47" w:rsidRDefault="00B83C47" w:rsidP="00B83C47">
      <w:pPr>
        <w:spacing w:after="0" w:line="240" w:lineRule="auto"/>
        <w:ind w:firstLine="540"/>
        <w:jc w:val="center"/>
        <w:textAlignment w:val="baseline"/>
        <w:rPr>
          <w:rFonts w:ascii="Segoe UI" w:eastAsia="Times New Roman" w:hAnsi="Segoe UI" w:cs="Segoe UI"/>
          <w:sz w:val="16"/>
          <w:szCs w:val="18"/>
          <w:lang w:eastAsia="ru-RU"/>
        </w:rPr>
      </w:pPr>
      <w:r w:rsidRPr="00B83C47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Ожидаемые результаты</w:t>
      </w:r>
      <w:r w:rsidRPr="00B83C47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B83C47" w:rsidRPr="00B83C47" w:rsidRDefault="00B83C47" w:rsidP="00B83C47">
      <w:pPr>
        <w:spacing w:after="0" w:line="240" w:lineRule="auto"/>
        <w:ind w:firstLine="540"/>
        <w:jc w:val="both"/>
        <w:textAlignment w:val="baseline"/>
        <w:rPr>
          <w:rFonts w:ascii="Segoe UI" w:eastAsia="Times New Roman" w:hAnsi="Segoe UI" w:cs="Segoe UI"/>
          <w:sz w:val="16"/>
          <w:szCs w:val="18"/>
          <w:lang w:eastAsia="ru-RU"/>
        </w:rPr>
      </w:pPr>
      <w:r w:rsidRPr="00B83C47">
        <w:rPr>
          <w:rFonts w:ascii="Times New Roman" w:eastAsia="Times New Roman" w:hAnsi="Times New Roman" w:cs="Times New Roman"/>
          <w:sz w:val="24"/>
          <w:szCs w:val="28"/>
          <w:lang w:eastAsia="ru-RU"/>
        </w:rPr>
        <w:t>По итогам реализации Программы прогнозируется достижение следующих основных результатов:  </w:t>
      </w:r>
    </w:p>
    <w:p w:rsidR="00B83C47" w:rsidRPr="00B83C47" w:rsidRDefault="000E4BDB" w:rsidP="00B83C47">
      <w:pPr>
        <w:numPr>
          <w:ilvl w:val="0"/>
          <w:numId w:val="2"/>
        </w:num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025D8">
        <w:rPr>
          <w:rFonts w:ascii="Times New Roman" w:eastAsia="Times New Roman" w:hAnsi="Times New Roman" w:cs="Times New Roman"/>
          <w:sz w:val="24"/>
          <w:szCs w:val="28"/>
          <w:lang w:eastAsia="ru-RU"/>
        </w:rPr>
        <w:t>обеспечение жителей сельских населенных пунктов качественной питьевой водой</w:t>
      </w:r>
      <w:r w:rsidR="00B83C47" w:rsidRPr="00B83C47">
        <w:rPr>
          <w:rFonts w:ascii="Times New Roman" w:eastAsia="Times New Roman" w:hAnsi="Times New Roman" w:cs="Times New Roman"/>
          <w:sz w:val="24"/>
          <w:szCs w:val="28"/>
          <w:lang w:eastAsia="ru-RU"/>
        </w:rPr>
        <w:t>;  </w:t>
      </w:r>
    </w:p>
    <w:p w:rsidR="00B83C47" w:rsidRPr="00B83C47" w:rsidRDefault="000E4BDB" w:rsidP="000E4BDB">
      <w:pPr>
        <w:numPr>
          <w:ilvl w:val="0"/>
          <w:numId w:val="2"/>
        </w:num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025D8">
        <w:rPr>
          <w:rFonts w:ascii="Times New Roman" w:eastAsia="Times New Roman" w:hAnsi="Times New Roman" w:cs="Times New Roman"/>
          <w:sz w:val="24"/>
          <w:szCs w:val="28"/>
          <w:lang w:eastAsia="ru-RU"/>
        </w:rPr>
        <w:t>модернизация систем водоснабжения.</w:t>
      </w:r>
    </w:p>
    <w:p w:rsidR="0064246A" w:rsidRPr="0064246A" w:rsidRDefault="0064246A" w:rsidP="0064246A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</w:pPr>
      <w:r w:rsidRPr="0064246A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Общий объем финансирования муниципальной программы составляет </w:t>
      </w:r>
      <w:r w:rsidR="00F51650" w:rsidRPr="00FF116E">
        <w:rPr>
          <w:rFonts w:ascii="Times New Roman" w:eastAsia="Times New Roman" w:hAnsi="Times New Roman" w:cs="Times New Roman"/>
          <w:sz w:val="24"/>
          <w:szCs w:val="28"/>
          <w:lang w:eastAsia="ru-RU"/>
        </w:rPr>
        <w:t>5 151 918,</w:t>
      </w:r>
      <w:r w:rsidRPr="00FF116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36 </w:t>
      </w:r>
      <w:r w:rsidRPr="0064246A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рублей, в том числе: 2022 год-1 429 998,36 рублей, из них: 640 447,5 рублей –областной </w:t>
      </w:r>
      <w:r w:rsidRPr="0064246A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lastRenderedPageBreak/>
        <w:t>бюджет, 718 500,94 рублей – местный бюджет, 71 049,92 рублей –внебюджетные источники;</w:t>
      </w:r>
    </w:p>
    <w:p w:rsidR="0064246A" w:rsidRPr="0064246A" w:rsidRDefault="0064246A" w:rsidP="0064246A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</w:pPr>
      <w:r w:rsidRPr="0064246A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2023 год</w:t>
      </w:r>
      <w:r w:rsidR="00F51650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– 1 073 920 рублей, из них: </w:t>
      </w:r>
      <w:r w:rsidRPr="0064246A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,</w:t>
      </w:r>
      <w:r w:rsidR="00F51650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1 073</w:t>
      </w:r>
      <w:r w:rsidR="00FF116E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 </w:t>
      </w:r>
      <w:r w:rsidR="00F51650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920</w:t>
      </w:r>
      <w:r w:rsidR="00FF116E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рублей </w:t>
      </w:r>
      <w:r w:rsidR="00F51650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- местный бюджет</w:t>
      </w:r>
      <w:proofErr w:type="gramStart"/>
      <w:r w:rsidRPr="0064246A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;,</w:t>
      </w:r>
      <w:proofErr w:type="gramEnd"/>
    </w:p>
    <w:p w:rsidR="0064246A" w:rsidRPr="0064246A" w:rsidRDefault="00FF116E" w:rsidP="0064246A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2024 год -  2 136 000 рублей, из них: 2 031 000 рублей – местный бюджет, 105 000</w:t>
      </w:r>
      <w:r w:rsidR="0064246A" w:rsidRPr="0064246A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рублей –внебюджетные источники;</w:t>
      </w:r>
    </w:p>
    <w:p w:rsidR="001025D8" w:rsidRPr="0064246A" w:rsidRDefault="00FF116E" w:rsidP="0064246A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2025 год -  512 000 рублей</w:t>
      </w:r>
      <w:r w:rsidR="0064246A" w:rsidRPr="0064246A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, из них: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487 000 </w:t>
      </w:r>
      <w:r w:rsidR="0064246A" w:rsidRPr="0064246A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ру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блей – местный бюджет, 25 000</w:t>
      </w:r>
      <w:r w:rsidR="0064246A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рублей </w:t>
      </w:r>
      <w:proofErr w:type="gramStart"/>
      <w:r w:rsidR="0064246A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–в</w:t>
      </w:r>
      <w:proofErr w:type="gramEnd"/>
      <w:r w:rsidR="0064246A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небюджетные источники.</w:t>
      </w:r>
    </w:p>
    <w:p w:rsidR="001025D8" w:rsidRPr="001025D8" w:rsidRDefault="001025D8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B83C47" w:rsidRPr="00B83C47" w:rsidRDefault="00B83C47" w:rsidP="00B83C47">
      <w:pPr>
        <w:spacing w:after="0" w:line="240" w:lineRule="auto"/>
        <w:ind w:firstLine="720"/>
        <w:jc w:val="center"/>
        <w:textAlignment w:val="baseline"/>
        <w:rPr>
          <w:rFonts w:ascii="Segoe UI" w:eastAsia="Times New Roman" w:hAnsi="Segoe UI" w:cs="Segoe UI"/>
          <w:sz w:val="16"/>
          <w:szCs w:val="18"/>
          <w:lang w:eastAsia="ru-RU"/>
        </w:rPr>
      </w:pPr>
      <w:r w:rsidRPr="00B83C47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Механизм реализации Программы,</w:t>
      </w:r>
      <w:r w:rsidRPr="00B83C47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B83C47" w:rsidRPr="001025D8" w:rsidRDefault="00B83C47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3C47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контроль за ходом ее реализации</w:t>
      </w:r>
      <w:r w:rsidRPr="00B83C47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0E4BDB" w:rsidRPr="00B83C47" w:rsidRDefault="000E4BDB" w:rsidP="00B83C47">
      <w:pPr>
        <w:spacing w:after="0" w:line="240" w:lineRule="auto"/>
        <w:ind w:firstLine="720"/>
        <w:jc w:val="center"/>
        <w:textAlignment w:val="baseline"/>
        <w:rPr>
          <w:rFonts w:ascii="Segoe UI" w:eastAsia="Times New Roman" w:hAnsi="Segoe UI" w:cs="Segoe UI"/>
          <w:sz w:val="16"/>
          <w:szCs w:val="18"/>
          <w:lang w:eastAsia="ru-RU"/>
        </w:rPr>
      </w:pPr>
    </w:p>
    <w:p w:rsidR="00B83C47" w:rsidRPr="00B83C47" w:rsidRDefault="00B83C47" w:rsidP="00B83C47">
      <w:pPr>
        <w:spacing w:after="0" w:line="240" w:lineRule="auto"/>
        <w:ind w:firstLine="540"/>
        <w:jc w:val="both"/>
        <w:textAlignment w:val="baseline"/>
        <w:rPr>
          <w:rFonts w:ascii="Segoe UI" w:eastAsia="Times New Roman" w:hAnsi="Segoe UI" w:cs="Segoe UI"/>
          <w:sz w:val="16"/>
          <w:szCs w:val="18"/>
          <w:lang w:eastAsia="ru-RU"/>
        </w:rPr>
      </w:pPr>
      <w:r w:rsidRPr="00B83C47">
        <w:rPr>
          <w:rFonts w:ascii="Times New Roman" w:eastAsia="Times New Roman" w:hAnsi="Times New Roman" w:cs="Times New Roman"/>
          <w:sz w:val="24"/>
          <w:szCs w:val="28"/>
          <w:lang w:eastAsia="ru-RU"/>
        </w:rPr>
        <w:t>Реализация Программы заключается в осуществлении перечня </w:t>
      </w:r>
      <w:r w:rsidRPr="00B83C47">
        <w:rPr>
          <w:rFonts w:ascii="Times New Roman" w:eastAsia="Times New Roman" w:hAnsi="Times New Roman" w:cs="Times New Roman"/>
          <w:color w:val="0000FF"/>
          <w:sz w:val="24"/>
          <w:szCs w:val="28"/>
          <w:u w:val="single"/>
          <w:lang w:eastAsia="ru-RU"/>
        </w:rPr>
        <w:t>мероприятий</w:t>
      </w:r>
      <w:r w:rsidRPr="00B83C47">
        <w:rPr>
          <w:rFonts w:ascii="Times New Roman" w:eastAsia="Times New Roman" w:hAnsi="Times New Roman" w:cs="Times New Roman"/>
          <w:sz w:val="24"/>
          <w:szCs w:val="28"/>
          <w:lang w:eastAsia="ru-RU"/>
        </w:rPr>
        <w:t> Программы в соответствии с приложением № 1. По итогам реализации мероприятий Программы проводится оценка их эффективности. В случае необходимости перечень мероприятий Программы корректируется.</w:t>
      </w:r>
      <w:r w:rsidRPr="00B83C47">
        <w:rPr>
          <w:rFonts w:ascii="Arial" w:eastAsia="Times New Roman" w:hAnsi="Arial" w:cs="Arial"/>
          <w:sz w:val="18"/>
          <w:szCs w:val="20"/>
          <w:lang w:eastAsia="ru-RU"/>
        </w:rPr>
        <w:t>  </w:t>
      </w:r>
    </w:p>
    <w:p w:rsidR="00B83C47" w:rsidRPr="00B83C47" w:rsidRDefault="00B83C47" w:rsidP="00B83C47">
      <w:pPr>
        <w:spacing w:after="0" w:line="240" w:lineRule="auto"/>
        <w:ind w:firstLine="540"/>
        <w:jc w:val="both"/>
        <w:textAlignment w:val="baseline"/>
        <w:rPr>
          <w:rFonts w:ascii="Segoe UI" w:eastAsia="Times New Roman" w:hAnsi="Segoe UI" w:cs="Segoe UI"/>
          <w:sz w:val="16"/>
          <w:szCs w:val="18"/>
          <w:lang w:eastAsia="ru-RU"/>
        </w:rPr>
      </w:pPr>
      <w:r w:rsidRPr="00B83C4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Контроль за ходом реализации Программы осуществляет </w:t>
      </w:r>
      <w:r w:rsidR="000E4BDB" w:rsidRPr="001025D8">
        <w:rPr>
          <w:rFonts w:ascii="Times New Roman" w:eastAsia="Times New Roman" w:hAnsi="Times New Roman" w:cs="Times New Roman"/>
          <w:sz w:val="24"/>
          <w:szCs w:val="28"/>
          <w:lang w:eastAsia="ru-RU"/>
        </w:rPr>
        <w:t>глава</w:t>
      </w:r>
      <w:r w:rsidRPr="00B83C4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администрации Чухломского муниципального района Костромской области. </w:t>
      </w:r>
    </w:p>
    <w:p w:rsidR="00B83C47" w:rsidRPr="00B83C47" w:rsidRDefault="00B83C47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3C4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ходе реализации Программы осуществляется текущий контроль, ежегодный контроль. </w:t>
      </w:r>
    </w:p>
    <w:p w:rsidR="00B83C47" w:rsidRPr="00B83C47" w:rsidRDefault="00B83C47" w:rsidP="00B83C47">
      <w:pPr>
        <w:spacing w:after="0" w:line="240" w:lineRule="auto"/>
        <w:ind w:firstLine="540"/>
        <w:jc w:val="both"/>
        <w:textAlignment w:val="baseline"/>
        <w:rPr>
          <w:rFonts w:ascii="Segoe UI" w:eastAsia="Times New Roman" w:hAnsi="Segoe UI" w:cs="Segoe UI"/>
          <w:sz w:val="16"/>
          <w:szCs w:val="18"/>
          <w:lang w:eastAsia="ru-RU"/>
        </w:rPr>
      </w:pPr>
    </w:p>
    <w:p w:rsidR="00B83C47" w:rsidRPr="001025D8" w:rsidRDefault="00B83C47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3C47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Оценка результатов реализации Программы.</w:t>
      </w:r>
      <w:r w:rsidRPr="00B83C47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0E4BDB" w:rsidRPr="00B83C47" w:rsidRDefault="000E4BDB" w:rsidP="00B83C47">
      <w:pPr>
        <w:spacing w:after="0" w:line="240" w:lineRule="auto"/>
        <w:ind w:firstLine="720"/>
        <w:jc w:val="center"/>
        <w:textAlignment w:val="baseline"/>
        <w:rPr>
          <w:rFonts w:ascii="Segoe UI" w:eastAsia="Times New Roman" w:hAnsi="Segoe UI" w:cs="Segoe UI"/>
          <w:sz w:val="16"/>
          <w:szCs w:val="18"/>
          <w:lang w:eastAsia="ru-RU"/>
        </w:rPr>
      </w:pPr>
    </w:p>
    <w:p w:rsidR="00B83C47" w:rsidRPr="00B83C47" w:rsidRDefault="00B83C47" w:rsidP="00B83C47">
      <w:pPr>
        <w:spacing w:after="0" w:line="240" w:lineRule="auto"/>
        <w:ind w:firstLine="540"/>
        <w:jc w:val="both"/>
        <w:textAlignment w:val="baseline"/>
        <w:rPr>
          <w:rFonts w:ascii="Segoe UI" w:eastAsia="Times New Roman" w:hAnsi="Segoe UI" w:cs="Segoe UI"/>
          <w:sz w:val="16"/>
          <w:szCs w:val="18"/>
          <w:lang w:eastAsia="ru-RU"/>
        </w:rPr>
      </w:pPr>
      <w:r w:rsidRPr="00B83C47">
        <w:rPr>
          <w:rFonts w:ascii="Times New Roman" w:eastAsia="Times New Roman" w:hAnsi="Times New Roman" w:cs="Times New Roman"/>
          <w:sz w:val="24"/>
          <w:szCs w:val="28"/>
          <w:lang w:eastAsia="ru-RU"/>
        </w:rPr>
        <w:t>Оценка результатов реализации Программы осуществляется путем сравнения прогнозных целевых показателей с фактическими показателями, достигнутыми на соответствующем этапе ее реализации. Сравнение показателей осуществляется ежегодно. </w:t>
      </w:r>
    </w:p>
    <w:p w:rsidR="00FD51AA" w:rsidRDefault="00B83C47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3C4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 итогам сравнения показателей проводится анализ с выявлением причин неполного либо несвоевременного достижения прогнозных целевых показателей Программы. На основании данного анализа </w:t>
      </w:r>
      <w:r w:rsidR="0016726C">
        <w:rPr>
          <w:rFonts w:ascii="Times New Roman" w:eastAsia="Times New Roman" w:hAnsi="Times New Roman" w:cs="Times New Roman"/>
          <w:sz w:val="24"/>
          <w:szCs w:val="28"/>
          <w:lang w:eastAsia="ru-RU"/>
        </w:rPr>
        <w:t>отдел капитального строительства и архитектуры администрации</w:t>
      </w:r>
      <w:r w:rsidRPr="00B83C4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Чухломского муниципального района Костромской области разрабатывает предложения по совершенствованию мер, направленных на повышение эффективности</w:t>
      </w:r>
      <w:r w:rsidR="009C6E6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программы</w:t>
      </w:r>
      <w:r w:rsidR="00E96B5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</w:t>
      </w:r>
    </w:p>
    <w:p w:rsidR="00B83C47" w:rsidRPr="00B83C47" w:rsidRDefault="00B83C47" w:rsidP="00B83C47">
      <w:pPr>
        <w:spacing w:after="0" w:line="240" w:lineRule="auto"/>
        <w:ind w:firstLine="540"/>
        <w:jc w:val="both"/>
        <w:textAlignment w:val="baseline"/>
        <w:rPr>
          <w:rFonts w:ascii="Segoe UI" w:eastAsia="Times New Roman" w:hAnsi="Segoe UI" w:cs="Segoe UI"/>
          <w:sz w:val="16"/>
          <w:szCs w:val="18"/>
          <w:lang w:eastAsia="ru-RU"/>
        </w:rPr>
      </w:pPr>
      <w:r w:rsidRPr="00B83C47">
        <w:rPr>
          <w:rFonts w:ascii="Times New Roman" w:eastAsia="Times New Roman" w:hAnsi="Times New Roman" w:cs="Times New Roman"/>
          <w:sz w:val="24"/>
          <w:szCs w:val="28"/>
          <w:lang w:eastAsia="ru-RU"/>
        </w:rPr>
        <w:t>. </w:t>
      </w:r>
    </w:p>
    <w:p w:rsidR="00B83C47" w:rsidRDefault="00B83C47"/>
    <w:p w:rsidR="007504C2" w:rsidRDefault="007504C2"/>
    <w:p w:rsidR="007504C2" w:rsidRDefault="007504C2"/>
    <w:p w:rsidR="007504C2" w:rsidRDefault="007504C2"/>
    <w:p w:rsidR="007504C2" w:rsidRDefault="007504C2"/>
    <w:p w:rsidR="007504C2" w:rsidRDefault="007504C2"/>
    <w:p w:rsidR="007504C2" w:rsidRDefault="007504C2"/>
    <w:p w:rsidR="007504C2" w:rsidRDefault="007504C2"/>
    <w:p w:rsidR="007504C2" w:rsidRDefault="007504C2"/>
    <w:p w:rsidR="007504C2" w:rsidRDefault="007504C2"/>
    <w:p w:rsidR="007504C2" w:rsidRDefault="007504C2"/>
    <w:p w:rsidR="007504C2" w:rsidRDefault="007504C2"/>
    <w:p w:rsidR="007504C2" w:rsidRDefault="007504C2"/>
    <w:sectPr w:rsidR="007504C2" w:rsidSect="00A316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02161"/>
    <w:multiLevelType w:val="multilevel"/>
    <w:tmpl w:val="7B6A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6006CE9"/>
    <w:multiLevelType w:val="multilevel"/>
    <w:tmpl w:val="0E74B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CF7521C"/>
    <w:multiLevelType w:val="multilevel"/>
    <w:tmpl w:val="AB6AB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6559E"/>
    <w:rsid w:val="0007129D"/>
    <w:rsid w:val="000E2068"/>
    <w:rsid w:val="000E4BDB"/>
    <w:rsid w:val="001025D8"/>
    <w:rsid w:val="00135ABB"/>
    <w:rsid w:val="0016726C"/>
    <w:rsid w:val="001744DF"/>
    <w:rsid w:val="002F5118"/>
    <w:rsid w:val="00325339"/>
    <w:rsid w:val="00340FE4"/>
    <w:rsid w:val="0034320E"/>
    <w:rsid w:val="0036195F"/>
    <w:rsid w:val="003A4450"/>
    <w:rsid w:val="003B1B97"/>
    <w:rsid w:val="003D49C5"/>
    <w:rsid w:val="0040078E"/>
    <w:rsid w:val="00407D77"/>
    <w:rsid w:val="004167DD"/>
    <w:rsid w:val="00464747"/>
    <w:rsid w:val="0046559E"/>
    <w:rsid w:val="00483230"/>
    <w:rsid w:val="004B3FBC"/>
    <w:rsid w:val="005022C5"/>
    <w:rsid w:val="005159D1"/>
    <w:rsid w:val="00532B3E"/>
    <w:rsid w:val="0054759A"/>
    <w:rsid w:val="005544FA"/>
    <w:rsid w:val="00582B56"/>
    <w:rsid w:val="005A7FB0"/>
    <w:rsid w:val="005B4697"/>
    <w:rsid w:val="00611C7E"/>
    <w:rsid w:val="0064246A"/>
    <w:rsid w:val="00646D59"/>
    <w:rsid w:val="00692B8F"/>
    <w:rsid w:val="006E6A67"/>
    <w:rsid w:val="006F2303"/>
    <w:rsid w:val="0073483C"/>
    <w:rsid w:val="00745765"/>
    <w:rsid w:val="007504C2"/>
    <w:rsid w:val="00783277"/>
    <w:rsid w:val="007C48B2"/>
    <w:rsid w:val="008A5B54"/>
    <w:rsid w:val="008C1A76"/>
    <w:rsid w:val="008D629C"/>
    <w:rsid w:val="008E5B1A"/>
    <w:rsid w:val="009504CE"/>
    <w:rsid w:val="00977156"/>
    <w:rsid w:val="009C6E61"/>
    <w:rsid w:val="00A17B22"/>
    <w:rsid w:val="00A30D0B"/>
    <w:rsid w:val="00A31676"/>
    <w:rsid w:val="00AA757B"/>
    <w:rsid w:val="00B051C2"/>
    <w:rsid w:val="00B1373A"/>
    <w:rsid w:val="00B32BF5"/>
    <w:rsid w:val="00B83C47"/>
    <w:rsid w:val="00C15BB5"/>
    <w:rsid w:val="00C31D6B"/>
    <w:rsid w:val="00CF3A9B"/>
    <w:rsid w:val="00E96B57"/>
    <w:rsid w:val="00F51650"/>
    <w:rsid w:val="00FD51AA"/>
    <w:rsid w:val="00FE5823"/>
    <w:rsid w:val="00FF11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2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73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0F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40FE4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0E2068"/>
    <w:pPr>
      <w:spacing w:after="0" w:line="240" w:lineRule="auto"/>
    </w:pPr>
  </w:style>
  <w:style w:type="paragraph" w:customStyle="1" w:styleId="p1">
    <w:name w:val="p1"/>
    <w:basedOn w:val="a"/>
    <w:rsid w:val="008A5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8A5B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9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D5371-22D7-4462-A4CD-63E82CF7C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1117</TotalTime>
  <Pages>1</Pages>
  <Words>1711</Words>
  <Characters>9754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47</cp:revision>
  <cp:lastPrinted>2023-10-24T08:36:00Z</cp:lastPrinted>
  <dcterms:created xsi:type="dcterms:W3CDTF">2022-10-10T07:02:00Z</dcterms:created>
  <dcterms:modified xsi:type="dcterms:W3CDTF">2023-11-03T08:28:00Z</dcterms:modified>
</cp:coreProperties>
</file>